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5" w:line="219" w:lineRule="auto"/>
        <w:ind w:left="4"/>
        <w:rPr>
          <w:rFonts w:hint="eastAsia" w:ascii="黑体" w:hAnsi="黑体" w:eastAsia="黑体" w:cs="黑体"/>
          <w:b w:val="0"/>
          <w:bCs w:val="0"/>
          <w:spacing w:val="9"/>
          <w:sz w:val="32"/>
          <w:szCs w:val="32"/>
        </w:rPr>
      </w:pPr>
    </w:p>
    <w:p>
      <w:pPr>
        <w:pStyle w:val="2"/>
        <w:spacing w:before="165" w:line="219" w:lineRule="auto"/>
        <w:ind w:left="4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560" w:lineRule="exact"/>
        <w:ind w:left="2455"/>
        <w:textAlignment w:val="baseline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3"/>
          <w:sz w:val="42"/>
          <w:szCs w:val="42"/>
          <w:lang w:val="en-US" w:eastAsia="zh-CN"/>
        </w:rPr>
        <w:t>枣庄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3"/>
          <w:sz w:val="42"/>
          <w:szCs w:val="42"/>
        </w:rPr>
        <w:t>市政府采购项目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2" w:line="560" w:lineRule="exact"/>
        <w:ind w:left="696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bookmark1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4"/>
          <w:szCs w:val="44"/>
        </w:rPr>
        <w:t>中标(成交)通知书在线签发操作手册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14" w:line="221" w:lineRule="auto"/>
        <w:ind w:left="3924"/>
        <w:rPr>
          <w:sz w:val="35"/>
          <w:szCs w:val="35"/>
        </w:rPr>
      </w:pPr>
      <w:r>
        <w:rPr>
          <w:b/>
          <w:bCs/>
          <w:spacing w:val="-44"/>
          <w:sz w:val="35"/>
          <w:szCs w:val="35"/>
        </w:rPr>
        <w:t>目</w:t>
      </w:r>
      <w:r>
        <w:rPr>
          <w:spacing w:val="35"/>
          <w:sz w:val="35"/>
          <w:szCs w:val="35"/>
        </w:rPr>
        <w:t xml:space="preserve">  </w:t>
      </w:r>
      <w:r>
        <w:rPr>
          <w:b/>
          <w:bCs/>
          <w:spacing w:val="-44"/>
          <w:sz w:val="35"/>
          <w:szCs w:val="35"/>
        </w:rPr>
        <w:t>录</w:t>
      </w:r>
    </w:p>
    <w:p>
      <w:pPr>
        <w:tabs>
          <w:tab w:val="right" w:leader="dot" w:pos="8357"/>
        </w:tabs>
        <w:spacing w:before="266" w:line="221" w:lineRule="auto"/>
        <w:ind w:left="96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10"/>
          <w:sz w:val="30"/>
          <w:szCs w:val="30"/>
        </w:rPr>
        <w:t>一、代理机构新建中标通知书并电子签章</w:t>
      </w:r>
      <w:r>
        <w:rPr>
          <w:rFonts w:ascii="黑体" w:hAnsi="黑体" w:eastAsia="黑体" w:cs="黑体"/>
          <w:spacing w:val="-132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tabs>
          <w:tab w:val="right" w:leader="dot" w:pos="8337"/>
        </w:tabs>
        <w:spacing w:before="277" w:line="222" w:lineRule="auto"/>
        <w:ind w:left="974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二、</w:t>
      </w:r>
      <w:r>
        <w:rPr>
          <w:rFonts w:ascii="黑体" w:hAnsi="黑体" w:eastAsia="黑体" w:cs="黑体"/>
          <w:spacing w:val="10"/>
          <w:sz w:val="30"/>
          <w:szCs w:val="30"/>
        </w:rPr>
        <w:t>采购人电子签章</w:t>
      </w:r>
      <w:r>
        <w:rPr>
          <w:rFonts w:ascii="黑体" w:hAnsi="黑体" w:eastAsia="黑体" w:cs="黑体"/>
          <w:spacing w:val="-127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</w:rPr>
        <w:tab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tabs>
          <w:tab w:val="right" w:leader="dot" w:pos="8337"/>
        </w:tabs>
        <w:spacing w:before="276" w:line="222" w:lineRule="auto"/>
        <w:ind w:left="96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0"/>
          <w:szCs w:val="30"/>
          <w:lang w:val="en-US" w:eastAsia="zh-CN"/>
        </w:rPr>
        <w:t>三</w:t>
      </w:r>
      <w:r>
        <w:rPr>
          <w:rFonts w:ascii="黑体" w:hAnsi="黑体" w:eastAsia="黑体" w:cs="黑体"/>
          <w:spacing w:val="7"/>
          <w:sz w:val="30"/>
          <w:szCs w:val="30"/>
        </w:rPr>
        <w:t>、中标单位查看打印中标通知书</w:t>
      </w:r>
      <w:r>
        <w:rPr>
          <w:rFonts w:ascii="黑体" w:hAnsi="黑体" w:eastAsia="黑体" w:cs="黑体"/>
          <w:sz w:val="30"/>
          <w:szCs w:val="30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98" w:line="219" w:lineRule="auto"/>
        <w:ind w:left="3714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2"/>
          <w:sz w:val="32"/>
          <w:szCs w:val="32"/>
        </w:rPr>
        <w:t>业务说明</w:t>
      </w:r>
      <w:bookmarkStart w:id="1" w:name="_GoBack"/>
      <w:bookmarkEnd w:id="1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9"/>
        <w:jc w:val="both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政府采购中标通知书实现在线签发。由代理机构新建并上传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确认后的中标通知书文档，清稿保存，代理机构签订电子章，保存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后采购人登录交易平台进行中标通知书在线签章，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完成后代理机构确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认并提交签章后的中标通知书，中标通知书自动发送至中标单位，中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标单位查看打印中标通知书。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600" w:lineRule="exact"/>
        <w:ind w:left="0" w:right="0" w:firstLine="708" w:firstLineChars="200"/>
        <w:textAlignment w:val="baseline"/>
        <w:outlineLvl w:val="1"/>
        <w:rPr>
          <w:rFonts w:ascii="Arial"/>
          <w:sz w:val="21"/>
        </w:rPr>
      </w:pPr>
      <w:r>
        <w:rPr>
          <w:rFonts w:hint="eastAsia" w:ascii="黑体" w:hAnsi="黑体" w:eastAsia="黑体" w:cs="黑体"/>
          <w:b w:val="0"/>
          <w:bCs w:val="0"/>
          <w:spacing w:val="17"/>
          <w:sz w:val="32"/>
          <w:szCs w:val="32"/>
        </w:rPr>
        <w:t>一、代理机构新建中标通知书并电子签章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0" w:right="0" w:firstLine="68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5" w:type="default"/>
          <w:pgSz w:w="11900" w:h="16830"/>
          <w:pgMar w:top="1430" w:right="1578" w:bottom="1189" w:left="1450" w:header="0" w:footer="918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采购代理在“采购业务”—“成交通知书”中完善成交通知书基本信息，上传电子件进行签章后推送至采购人。</w:t>
      </w:r>
    </w:p>
    <w:p>
      <w:pPr>
        <w:pStyle w:val="2"/>
        <w:spacing w:before="61" w:line="3330" w:lineRule="exact"/>
        <w:ind w:firstLine="299"/>
        <w:rPr>
          <w:rFonts w:hint="eastAsia" w:ascii="仿宋_GB2312" w:eastAsia="仿宋_GB2312"/>
          <w:sz w:val="28"/>
          <w:szCs w:val="28"/>
          <w:lang w:eastAsia="zh-CN" w:bidi="ar-SA"/>
        </w:rPr>
      </w:pPr>
      <w:r>
        <w:rPr>
          <w:rFonts w:hint="eastAsia" w:ascii="仿宋_GB2312" w:eastAsia="仿宋_GB2312"/>
          <w:sz w:val="28"/>
          <w:szCs w:val="28"/>
          <w:lang w:eastAsia="zh-CN" w:bidi="ar-SA"/>
        </w:rPr>
        <w:drawing>
          <wp:inline distT="0" distB="0" distL="114300" distR="114300">
            <wp:extent cx="5274310" cy="2198370"/>
            <wp:effectExtent l="0" t="0" r="2540" b="11430"/>
            <wp:docPr id="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61" w:line="3330" w:lineRule="exact"/>
        <w:ind w:firstLine="29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 w:bidi="ar-SA"/>
        </w:rPr>
        <w:drawing>
          <wp:inline distT="0" distB="0" distL="114300" distR="114300">
            <wp:extent cx="5274310" cy="2300605"/>
            <wp:effectExtent l="0" t="0" r="2540" b="4445"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0" w:firstLine="692" w:firstLineChars="200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2.交易甲方（采购人）点击“采购业务”-“中标通知书”或“待办提醒”都可查看采购代理推送的中标通知书，如下图：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4799965</wp:posOffset>
            </wp:positionH>
            <wp:positionV relativeFrom="page">
              <wp:posOffset>3136265</wp:posOffset>
            </wp:positionV>
            <wp:extent cx="158750" cy="82550"/>
            <wp:effectExtent l="0" t="0" r="12700" b="12700"/>
            <wp:wrapNone/>
            <wp:docPr id="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1816100</wp:posOffset>
            </wp:positionH>
            <wp:positionV relativeFrom="page">
              <wp:posOffset>6515100</wp:posOffset>
            </wp:positionV>
            <wp:extent cx="95250" cy="76200"/>
            <wp:effectExtent l="0" t="0" r="0" b="0"/>
            <wp:wrapNone/>
            <wp:docPr id="5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01" w:line="220" w:lineRule="auto"/>
        <w:ind w:left="644"/>
        <w:outlineLvl w:val="1"/>
        <w:rPr>
          <w:rFonts w:hint="eastAsia" w:ascii="仿宋_GB2312" w:eastAsia="仿宋_GB2312"/>
          <w:sz w:val="28"/>
          <w:szCs w:val="28"/>
          <w:lang w:eastAsia="zh-CN" w:bidi="ar-SA"/>
        </w:rPr>
      </w:pPr>
      <w:r>
        <w:rPr>
          <w:rFonts w:hint="eastAsia" w:ascii="仿宋_GB2312" w:eastAsia="仿宋_GB2312"/>
          <w:sz w:val="28"/>
          <w:szCs w:val="28"/>
          <w:lang w:eastAsia="zh-CN" w:bidi="ar-SA"/>
        </w:rPr>
        <w:drawing>
          <wp:inline distT="0" distB="0" distL="114300" distR="114300">
            <wp:extent cx="5274310" cy="2331085"/>
            <wp:effectExtent l="0" t="0" r="2540" b="12065"/>
            <wp:docPr id="6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firstLine="560" w:firstLineChars="200"/>
        <w:textAlignment w:val="baseline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  <w:lang w:eastAsia="zh-CN" w:bidi="ar-SA"/>
        </w:rPr>
        <w:br w:type="page"/>
      </w:r>
      <w:r>
        <w:rPr>
          <w:rFonts w:hint="eastAsia" w:ascii="黑体" w:hAnsi="黑体" w:eastAsia="黑体" w:cs="黑体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 xml:space="preserve">二、采购人电子签章 </w:t>
      </w:r>
      <w:r>
        <w:rPr>
          <w:rFonts w:hint="eastAsia" w:ascii="黑体" w:hAnsi="黑体" w:eastAsia="黑体" w:cs="黑体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92" w:firstLineChars="200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交易甲方（采购人）进行查看、签章，如有问题可以进行退回操作，如下图：</w:t>
      </w:r>
    </w:p>
    <w:p>
      <w:pPr>
        <w:spacing w:line="266" w:lineRule="auto"/>
        <w:rPr>
          <w:rFonts w:hint="eastAsia" w:ascii="仿宋_GB2312" w:eastAsia="仿宋_GB2312"/>
          <w:sz w:val="28"/>
          <w:szCs w:val="28"/>
          <w:lang w:eastAsia="zh-CN" w:bidi="ar-SA"/>
        </w:rPr>
      </w:pPr>
      <w:r>
        <w:rPr>
          <w:rFonts w:hint="eastAsia" w:ascii="仿宋_GB2312" w:eastAsia="仿宋_GB2312"/>
          <w:sz w:val="28"/>
          <w:szCs w:val="28"/>
          <w:lang w:eastAsia="zh-CN" w:bidi="ar-SA"/>
        </w:rPr>
        <w:drawing>
          <wp:inline distT="0" distB="0" distL="114300" distR="114300">
            <wp:extent cx="5274310" cy="2327275"/>
            <wp:effectExtent l="0" t="0" r="2540" b="15875"/>
            <wp:docPr id="7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66" w:lineRule="auto"/>
        <w:rPr>
          <w:rFonts w:hint="eastAsia" w:ascii="仿宋_GB2312" w:eastAsia="仿宋_GB2312"/>
          <w:sz w:val="28"/>
          <w:szCs w:val="28"/>
          <w:lang w:eastAsia="zh-CN" w:bidi="ar-SA"/>
        </w:rPr>
      </w:pPr>
    </w:p>
    <w:p>
      <w:pPr>
        <w:spacing w:before="101" w:line="220" w:lineRule="auto"/>
        <w:outlineLvl w:val="1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FF0000"/>
          <w:sz w:val="28"/>
          <w:szCs w:val="28"/>
          <w:lang w:eastAsia="zh-CN"/>
        </w:rPr>
        <w:t>注：采购人使用实体介质签章的需点击“切换移动CA签章”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before="101" w:line="220" w:lineRule="auto"/>
        <w:outlineLvl w:val="1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0" w:firstLine="692" w:firstLineChars="200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采购代理与交易甲方（采购人）完成签章后，电子交易平台将中标通知书推送给成交供应商。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0" w:firstLine="692" w:firstLineChars="200"/>
        <w:textAlignment w:val="baseline"/>
        <w:rPr>
          <w:rFonts w:ascii="黑体" w:hAnsi="黑体" w:eastAsia="黑体" w:cs="黑体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  <w:t>三</w:t>
      </w:r>
      <w:r>
        <w:rPr>
          <w:rFonts w:ascii="黑体" w:hAnsi="黑体" w:eastAsia="黑体" w:cs="黑体"/>
          <w:spacing w:val="7"/>
          <w:sz w:val="32"/>
          <w:szCs w:val="32"/>
        </w:rPr>
        <w:t>、中标单位查看打印中标通知书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0" w:firstLine="692" w:firstLineChars="200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1.单位中标，电子交易平台会推送消息提醒，点击查看中标信息，如下图：</w:t>
      </w:r>
    </w:p>
    <w:p>
      <w:pPr>
        <w:numPr>
          <w:ilvl w:val="0"/>
          <w:numId w:val="0"/>
        </w:numPr>
        <w:spacing w:before="101" w:line="220" w:lineRule="auto"/>
        <w:outlineLvl w:val="1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5274310" cy="2373630"/>
            <wp:effectExtent l="0" t="0" r="2540" b="7620"/>
            <wp:docPr id="8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101" w:line="220" w:lineRule="auto"/>
        <w:outlineLvl w:val="1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92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13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3"/>
          <w:kern w:val="0"/>
          <w:sz w:val="32"/>
          <w:szCs w:val="32"/>
          <w:lang w:val="en-US" w:eastAsia="zh-CN" w:bidi="ar-SA"/>
        </w:rPr>
        <w:t>2.在中标项目菜单下可以找到对应项目进行查看，如下图：</w:t>
      </w:r>
    </w:p>
    <w:p>
      <w:pPr>
        <w:numPr>
          <w:ilvl w:val="0"/>
          <w:numId w:val="0"/>
        </w:numPr>
        <w:spacing w:before="101" w:line="220" w:lineRule="auto"/>
        <w:outlineLvl w:val="1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114300" distR="114300">
            <wp:extent cx="5274310" cy="2326005"/>
            <wp:effectExtent l="0" t="0" r="2540" b="17145"/>
            <wp:docPr id="9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true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101" w:line="220" w:lineRule="auto"/>
        <w:outlineLvl w:val="1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before="101" w:line="220" w:lineRule="auto"/>
        <w:outlineLvl w:val="1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before="101" w:line="220" w:lineRule="auto"/>
        <w:outlineLvl w:val="1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before="101" w:line="220" w:lineRule="auto"/>
        <w:outlineLvl w:val="1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before="101" w:line="220" w:lineRule="auto"/>
        <w:outlineLvl w:val="1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before="101" w:line="220" w:lineRule="auto"/>
        <w:outlineLvl w:val="1"/>
        <w:rPr>
          <w:rFonts w:hint="eastAsia" w:ascii="仿宋_GB2312" w:eastAsia="仿宋_GB2312"/>
          <w:sz w:val="28"/>
          <w:szCs w:val="28"/>
          <w:lang w:eastAsia="zh-CN"/>
        </w:rPr>
      </w:pPr>
    </w:p>
    <w:p/>
    <w:sectPr>
      <w:footerReference r:id="rId6" w:type="default"/>
      <w:pgSz w:w="11900" w:h="16830"/>
      <w:pgMar w:top="1430" w:right="1660" w:bottom="1311" w:left="1390" w:header="0" w:footer="101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40"/>
      <w:rPr>
        <w:rFonts w:hint="eastAsia" w:ascii="Times New Roman" w:hAnsi="Times New Roman" w:eastAsia="宋体" w:cs="Times New Roman"/>
        <w:sz w:val="30"/>
        <w:szCs w:val="30"/>
        <w:lang w:val="en-US" w:eastAsia="zh-CN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ind w:left="3860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xOZ+W0AQAAVA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U0octzij/a/n/e+/+z8/CfqwQX2I&#10;NeY9BcxMw7UfGppgI8dQRH+WPiiw+YuiCKZgt3enDsshEYHO6Xw2n1cYEhgbL1iCvfweIKY76S3J&#10;RkMBR1g6y7cPMR1Sx5RczflbbUwZo3FvHIiZPSzTP3DMVhpWw1HTyrc7lNTj9BvqcD0pMfcOm5sX&#10;ZTRgNFajsQmg1x1SU9zEPB6O8FebhEQKv1zlAH0sjqMrCo9rlnfj9b1kvTyG5T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/E5n5b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OWRkNzJkYTk5MDA5NTBkOTgxNzVmNjdlMGQ5ODEifQ=="/>
  </w:docVars>
  <w:rsids>
    <w:rsidRoot w:val="00000000"/>
    <w:rsid w:val="1E3F7876"/>
    <w:rsid w:val="313F372D"/>
    <w:rsid w:val="424F43A0"/>
    <w:rsid w:val="537C1F80"/>
    <w:rsid w:val="5F31337E"/>
    <w:rsid w:val="6C30758E"/>
    <w:rsid w:val="7FF59B0A"/>
    <w:rsid w:val="B736916F"/>
    <w:rsid w:val="DF1F0DD5"/>
    <w:rsid w:val="EB3DA72C"/>
    <w:rsid w:val="EB64426F"/>
    <w:rsid w:val="EF99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8"/>
      <w:szCs w:val="6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2024-02-04T17:37:00Z</dcterms:created>
  <dc:creator>Administrator</dc:creator>
  <cp:lastModifiedBy>user</cp:lastModifiedBy>
  <dcterms:modified xsi:type="dcterms:W3CDTF">2024-06-12T10:30:25Z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3614C42717194AEA88C1EF1F5FB59249_12</vt:lpwstr>
  </property>
</Properties>
</file>